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F30" w:rsidRPr="00E66DA9" w:rsidRDefault="00FD5F30" w:rsidP="00FD5F30">
      <w:pPr>
        <w:pStyle w:val="1"/>
        <w:ind w:firstLine="720"/>
        <w:rPr>
          <w:b w:val="0"/>
          <w:bCs w:val="0"/>
        </w:rPr>
      </w:pPr>
      <w:bookmarkStart w:id="0" w:name="_Toc251446068"/>
      <w:r w:rsidRPr="00E66DA9">
        <w:t>Практическое занятие 5 . Автоматизация паровых турбин</w:t>
      </w:r>
      <w:bookmarkEnd w:id="0"/>
    </w:p>
    <w:p w:rsidR="00FD5F30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u w:val="single"/>
        </w:rPr>
      </w:pPr>
    </w:p>
    <w:p w:rsidR="00FD5F30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F5C90">
        <w:rPr>
          <w:i/>
          <w:sz w:val="28"/>
          <w:szCs w:val="28"/>
        </w:rPr>
        <w:t>Цель занятия.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Изучить</w:t>
      </w:r>
      <w:r w:rsidRPr="00473F9A">
        <w:rPr>
          <w:sz w:val="28"/>
          <w:szCs w:val="28"/>
        </w:rPr>
        <w:t>структуру</w:t>
      </w:r>
      <w:proofErr w:type="spellEnd"/>
      <w:r w:rsidRPr="00473F9A">
        <w:rPr>
          <w:sz w:val="28"/>
          <w:szCs w:val="28"/>
        </w:rPr>
        <w:t xml:space="preserve"> автоматизированной</w:t>
      </w:r>
      <w:r>
        <w:rPr>
          <w:sz w:val="28"/>
          <w:szCs w:val="28"/>
        </w:rPr>
        <w:t xml:space="preserve"> системы управления паровых турбин.</w:t>
      </w:r>
    </w:p>
    <w:p w:rsidR="00FD5F30" w:rsidRPr="002020E4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FD5F30" w:rsidRPr="00961A08" w:rsidRDefault="00FD5F30" w:rsidP="00FD5F30">
      <w:pPr>
        <w:ind w:firstLine="709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Контрольные вопросы</w:t>
      </w:r>
    </w:p>
    <w:p w:rsidR="00FD5F30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FD5F30" w:rsidRPr="00270E69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 w:rsidRPr="00270E69">
        <w:rPr>
          <w:sz w:val="28"/>
          <w:szCs w:val="28"/>
        </w:rPr>
        <w:t>Д</w:t>
      </w:r>
      <w:proofErr w:type="gramEnd"/>
      <w:r w:rsidRPr="00270E69">
        <w:rPr>
          <w:sz w:val="28"/>
          <w:szCs w:val="28"/>
        </w:rPr>
        <w:t>ля чего служат системы автоматического регулирования?</w:t>
      </w:r>
    </w:p>
    <w:p w:rsidR="00FD5F30" w:rsidRPr="00270E69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</w:t>
      </w:r>
      <w:r w:rsidRPr="00270E69">
        <w:rPr>
          <w:sz w:val="28"/>
          <w:szCs w:val="28"/>
        </w:rPr>
        <w:t>В</w:t>
      </w:r>
      <w:proofErr w:type="gramEnd"/>
      <w:r w:rsidRPr="00270E69">
        <w:rPr>
          <w:sz w:val="28"/>
          <w:szCs w:val="28"/>
        </w:rPr>
        <w:t xml:space="preserve"> чем отличие системы прямого регулирования от систем с промежу</w:t>
      </w:r>
      <w:r w:rsidRPr="00270E69">
        <w:rPr>
          <w:sz w:val="28"/>
          <w:szCs w:val="28"/>
        </w:rPr>
        <w:softHyphen/>
        <w:t>точным усилением?</w:t>
      </w:r>
    </w:p>
    <w:p w:rsidR="00FD5F30" w:rsidRPr="00270E69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</w:t>
      </w:r>
      <w:r w:rsidRPr="00270E69">
        <w:rPr>
          <w:sz w:val="28"/>
          <w:szCs w:val="28"/>
        </w:rPr>
        <w:t>З</w:t>
      </w:r>
      <w:proofErr w:type="gramEnd"/>
      <w:r w:rsidRPr="00270E69">
        <w:rPr>
          <w:sz w:val="28"/>
          <w:szCs w:val="28"/>
        </w:rPr>
        <w:t>ачем вводят обратную связь в систему регулирования?</w:t>
      </w:r>
    </w:p>
    <w:p w:rsidR="00FD5F30" w:rsidRPr="00270E69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</w:t>
      </w:r>
      <w:r w:rsidRPr="00270E69">
        <w:rPr>
          <w:sz w:val="28"/>
          <w:szCs w:val="28"/>
        </w:rPr>
        <w:t>К</w:t>
      </w:r>
      <w:proofErr w:type="gramEnd"/>
      <w:r w:rsidRPr="00270E69">
        <w:rPr>
          <w:sz w:val="28"/>
          <w:szCs w:val="28"/>
        </w:rPr>
        <w:t>аковы особенности работы системы регулирования турбины, генера</w:t>
      </w:r>
      <w:r w:rsidRPr="00270E69">
        <w:rPr>
          <w:sz w:val="28"/>
          <w:szCs w:val="28"/>
        </w:rPr>
        <w:softHyphen/>
        <w:t>тор которой подает электрическую энергию в общую сеть?</w:t>
      </w:r>
    </w:p>
    <w:p w:rsidR="00FD5F30" w:rsidRPr="00270E69" w:rsidRDefault="00FD5F30" w:rsidP="00FD5F30">
      <w:pPr>
        <w:shd w:val="clear" w:color="auto" w:fill="FFFFFF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</w:t>
      </w:r>
      <w:r w:rsidRPr="00270E69">
        <w:rPr>
          <w:sz w:val="28"/>
          <w:szCs w:val="28"/>
        </w:rPr>
        <w:t>К</w:t>
      </w:r>
      <w:proofErr w:type="gramEnd"/>
      <w:r w:rsidRPr="00270E69">
        <w:rPr>
          <w:sz w:val="28"/>
          <w:szCs w:val="28"/>
        </w:rPr>
        <w:t>аково назначение систем защиты?</w:t>
      </w:r>
    </w:p>
    <w:p w:rsidR="00FD5F30" w:rsidRPr="00270E69" w:rsidRDefault="00FD5F30" w:rsidP="00FD5F30">
      <w:pPr>
        <w:shd w:val="clear" w:color="auto" w:fill="FFFFFF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6</w:t>
      </w:r>
      <w:proofErr w:type="gramStart"/>
      <w:r>
        <w:rPr>
          <w:sz w:val="28"/>
          <w:szCs w:val="28"/>
        </w:rPr>
        <w:t xml:space="preserve"> </w:t>
      </w:r>
      <w:r w:rsidRPr="00270E69">
        <w:rPr>
          <w:sz w:val="28"/>
          <w:szCs w:val="28"/>
        </w:rPr>
        <w:t>К</w:t>
      </w:r>
      <w:proofErr w:type="gramEnd"/>
      <w:r w:rsidRPr="00270E69">
        <w:rPr>
          <w:sz w:val="28"/>
          <w:szCs w:val="28"/>
        </w:rPr>
        <w:t>аков принцип действия системы защиты от недопустимого  повыше</w:t>
      </w:r>
      <w:r w:rsidRPr="00270E69">
        <w:rPr>
          <w:sz w:val="28"/>
          <w:szCs w:val="28"/>
        </w:rPr>
        <w:softHyphen/>
        <w:t>ния частоты вращения ротора турбины?</w:t>
      </w:r>
    </w:p>
    <w:p w:rsidR="00FD5F30" w:rsidRDefault="00FD5F30" w:rsidP="00FD5F30">
      <w:pPr>
        <w:ind w:firstLine="720"/>
        <w:jc w:val="both"/>
        <w:rPr>
          <w:i/>
          <w:sz w:val="28"/>
          <w:szCs w:val="28"/>
        </w:rPr>
      </w:pPr>
    </w:p>
    <w:p w:rsidR="00FD5F30" w:rsidRPr="00961A08" w:rsidRDefault="00FD5F30" w:rsidP="00FD5F30">
      <w:pPr>
        <w:ind w:firstLine="720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Задание</w:t>
      </w:r>
    </w:p>
    <w:p w:rsidR="00FD5F30" w:rsidRDefault="00FD5F30" w:rsidP="00FD5F30">
      <w:pPr>
        <w:ind w:firstLine="720"/>
        <w:jc w:val="both"/>
        <w:rPr>
          <w:i/>
          <w:sz w:val="28"/>
        </w:rPr>
      </w:pPr>
    </w:p>
    <w:p w:rsidR="00FD5F30" w:rsidRDefault="00FD5F30" w:rsidP="00FD5F30">
      <w:pPr>
        <w:pStyle w:val="a9"/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Ответить на контрольные вопросы</w:t>
      </w:r>
      <w:r w:rsidRPr="00FD5F30">
        <w:rPr>
          <w:sz w:val="28"/>
        </w:rPr>
        <w:t>.</w:t>
      </w:r>
    </w:p>
    <w:p w:rsidR="00FD5F30" w:rsidRPr="00512B5D" w:rsidRDefault="00FD5F30" w:rsidP="00FD5F30">
      <w:pPr>
        <w:pStyle w:val="a9"/>
        <w:numPr>
          <w:ilvl w:val="0"/>
          <w:numId w:val="5"/>
        </w:numPr>
        <w:jc w:val="both"/>
        <w:rPr>
          <w:sz w:val="28"/>
          <w:highlight w:val="yellow"/>
        </w:rPr>
      </w:pPr>
      <w:r w:rsidRPr="00512B5D">
        <w:rPr>
          <w:sz w:val="28"/>
          <w:highlight w:val="yellow"/>
        </w:rPr>
        <w:t>О</w:t>
      </w:r>
      <w:r>
        <w:rPr>
          <w:sz w:val="28"/>
          <w:highlight w:val="yellow"/>
        </w:rPr>
        <w:t>писать и составить схему системы</w:t>
      </w:r>
      <w:r w:rsidRPr="00512B5D">
        <w:rPr>
          <w:sz w:val="28"/>
          <w:highlight w:val="yellow"/>
        </w:rPr>
        <w:t xml:space="preserve"> автоматизации паро</w:t>
      </w:r>
      <w:r>
        <w:rPr>
          <w:sz w:val="28"/>
          <w:highlight w:val="yellow"/>
        </w:rPr>
        <w:t>вых турбин</w:t>
      </w:r>
    </w:p>
    <w:p w:rsidR="00FD5F30" w:rsidRPr="00FD5F30" w:rsidRDefault="00FD5F30" w:rsidP="00FD5F30">
      <w:pPr>
        <w:pStyle w:val="a9"/>
        <w:ind w:left="1080"/>
        <w:jc w:val="both"/>
        <w:rPr>
          <w:sz w:val="28"/>
        </w:rPr>
      </w:pPr>
    </w:p>
    <w:p w:rsidR="00FD5F30" w:rsidRDefault="00FD5F30" w:rsidP="00FD5F30">
      <w:pPr>
        <w:ind w:firstLine="720"/>
        <w:jc w:val="both"/>
        <w:rPr>
          <w:i/>
          <w:sz w:val="28"/>
        </w:rPr>
      </w:pPr>
    </w:p>
    <w:p w:rsidR="00FD5F30" w:rsidRDefault="00FD5F30" w:rsidP="00FD5F30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Методические рекомендации</w:t>
      </w:r>
    </w:p>
    <w:p w:rsidR="00FD5F30" w:rsidRDefault="00FD5F30" w:rsidP="00FD5F30">
      <w:pPr>
        <w:ind w:firstLine="720"/>
        <w:jc w:val="both"/>
        <w:rPr>
          <w:i/>
          <w:sz w:val="28"/>
        </w:rPr>
      </w:pPr>
    </w:p>
    <w:p w:rsidR="00FD5F30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При изучении темы студент должен </w:t>
      </w:r>
      <w:proofErr w:type="spellStart"/>
      <w:r>
        <w:rPr>
          <w:sz w:val="28"/>
        </w:rPr>
        <w:t>и</w:t>
      </w:r>
      <w:r>
        <w:rPr>
          <w:sz w:val="28"/>
          <w:szCs w:val="28"/>
        </w:rPr>
        <w:t>зучить</w:t>
      </w:r>
      <w:r w:rsidRPr="00473F9A">
        <w:rPr>
          <w:sz w:val="28"/>
          <w:szCs w:val="28"/>
        </w:rPr>
        <w:t>структуру</w:t>
      </w:r>
      <w:proofErr w:type="spellEnd"/>
      <w:r w:rsidRPr="00473F9A">
        <w:rPr>
          <w:sz w:val="28"/>
          <w:szCs w:val="28"/>
        </w:rPr>
        <w:t xml:space="preserve"> автоматизированной</w:t>
      </w:r>
      <w:r>
        <w:rPr>
          <w:sz w:val="28"/>
          <w:szCs w:val="28"/>
        </w:rPr>
        <w:t xml:space="preserve"> системы управления паровых турбин, понять назначение её отдельных элементов.</w:t>
      </w:r>
    </w:p>
    <w:p w:rsidR="00FD5F30" w:rsidRDefault="00FD5F30" w:rsidP="00FD5F3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FD5F30" w:rsidRDefault="00FD5F30" w:rsidP="00FD5F30">
      <w:pPr>
        <w:pStyle w:val="a3"/>
        <w:ind w:firstLine="709"/>
        <w:jc w:val="both"/>
        <w:rPr>
          <w:b w:val="0"/>
          <w:i/>
        </w:rPr>
      </w:pPr>
      <w:r w:rsidRPr="005723F4">
        <w:rPr>
          <w:b w:val="0"/>
          <w:i/>
        </w:rPr>
        <w:t>Рекомендуемая литература</w:t>
      </w:r>
    </w:p>
    <w:p w:rsidR="00FD5F30" w:rsidRDefault="00FD5F30" w:rsidP="00FD5F30">
      <w:pPr>
        <w:pStyle w:val="a3"/>
        <w:ind w:firstLine="720"/>
        <w:jc w:val="both"/>
        <w:rPr>
          <w:b w:val="0"/>
          <w:szCs w:val="28"/>
        </w:rPr>
      </w:pPr>
    </w:p>
    <w:p w:rsidR="00FD5F30" w:rsidRPr="0051446F" w:rsidRDefault="00FD5F30" w:rsidP="00FD5F30">
      <w:pPr>
        <w:pStyle w:val="a3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</w:t>
      </w:r>
      <w:proofErr w:type="gramStart"/>
      <w:r>
        <w:rPr>
          <w:b w:val="0"/>
          <w:szCs w:val="28"/>
        </w:rPr>
        <w:t>.</w:t>
      </w:r>
      <w:proofErr w:type="gramEnd"/>
      <w:r>
        <w:rPr>
          <w:b w:val="0"/>
          <w:szCs w:val="28"/>
        </w:rPr>
        <w:t xml:space="preserve"> </w:t>
      </w:r>
      <w:proofErr w:type="gramStart"/>
      <w:r>
        <w:rPr>
          <w:b w:val="0"/>
          <w:szCs w:val="28"/>
        </w:rPr>
        <w:t>п</w:t>
      </w:r>
      <w:proofErr w:type="gramEnd"/>
      <w:r>
        <w:rPr>
          <w:b w:val="0"/>
          <w:szCs w:val="28"/>
        </w:rPr>
        <w:t xml:space="preserve">особие. – М.: </w:t>
      </w:r>
      <w:proofErr w:type="spellStart"/>
      <w:r>
        <w:rPr>
          <w:b w:val="0"/>
          <w:szCs w:val="28"/>
        </w:rPr>
        <w:t>Энергоиздат</w:t>
      </w:r>
      <w:proofErr w:type="spellEnd"/>
      <w:r>
        <w:rPr>
          <w:b w:val="0"/>
          <w:szCs w:val="28"/>
        </w:rPr>
        <w:t xml:space="preserve">, 1981. – 362 с. </w:t>
      </w:r>
    </w:p>
    <w:p w:rsidR="00FD5F30" w:rsidRPr="0051446F" w:rsidRDefault="00FD5F30" w:rsidP="00FD5F30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</w:t>
      </w:r>
      <w:proofErr w:type="spellStart"/>
      <w:r>
        <w:rPr>
          <w:b w:val="0"/>
          <w:szCs w:val="28"/>
        </w:rPr>
        <w:t>Манюк</w:t>
      </w:r>
      <w:proofErr w:type="spellEnd"/>
      <w:r>
        <w:rPr>
          <w:b w:val="0"/>
          <w:szCs w:val="28"/>
        </w:rPr>
        <w:t xml:space="preserve"> В.И., </w:t>
      </w:r>
      <w:proofErr w:type="spellStart"/>
      <w:r>
        <w:rPr>
          <w:b w:val="0"/>
          <w:szCs w:val="28"/>
        </w:rPr>
        <w:t>Каплинский</w:t>
      </w:r>
      <w:proofErr w:type="spellEnd"/>
      <w:r>
        <w:rPr>
          <w:b w:val="0"/>
          <w:szCs w:val="28"/>
        </w:rPr>
        <w:t xml:space="preserve"> Я.И., </w:t>
      </w:r>
      <w:proofErr w:type="spellStart"/>
      <w:r>
        <w:rPr>
          <w:b w:val="0"/>
          <w:szCs w:val="28"/>
        </w:rPr>
        <w:t>Хиж</w:t>
      </w:r>
      <w:proofErr w:type="spellEnd"/>
      <w:r>
        <w:rPr>
          <w:b w:val="0"/>
          <w:szCs w:val="28"/>
        </w:rPr>
        <w:t xml:space="preserve"> Э.Б. и.др. – М.: </w:t>
      </w:r>
      <w:proofErr w:type="spellStart"/>
      <w:r>
        <w:rPr>
          <w:b w:val="0"/>
          <w:szCs w:val="28"/>
        </w:rPr>
        <w:t>Стройиздат</w:t>
      </w:r>
      <w:proofErr w:type="spellEnd"/>
      <w:r>
        <w:rPr>
          <w:b w:val="0"/>
          <w:szCs w:val="28"/>
        </w:rPr>
        <w:t xml:space="preserve">, 1988. – 432 </w:t>
      </w:r>
      <w:proofErr w:type="gramStart"/>
      <w:r>
        <w:rPr>
          <w:b w:val="0"/>
          <w:szCs w:val="28"/>
        </w:rPr>
        <w:t>с</w:t>
      </w:r>
      <w:proofErr w:type="gramEnd"/>
      <w:r>
        <w:rPr>
          <w:b w:val="0"/>
          <w:szCs w:val="28"/>
        </w:rPr>
        <w:t>.</w:t>
      </w:r>
    </w:p>
    <w:p w:rsidR="00FD5F30" w:rsidRPr="0051446F" w:rsidRDefault="00FD5F30" w:rsidP="00FD5F30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 xml:space="preserve">3 Беляев Г.В., </w:t>
      </w:r>
      <w:proofErr w:type="spellStart"/>
      <w:r>
        <w:rPr>
          <w:b w:val="0"/>
          <w:szCs w:val="28"/>
        </w:rPr>
        <w:t>Кузишин</w:t>
      </w:r>
      <w:proofErr w:type="spellEnd"/>
      <w:r>
        <w:rPr>
          <w:b w:val="0"/>
          <w:szCs w:val="28"/>
        </w:rPr>
        <w:t xml:space="preserve"> В., Смирнов Н.И. Технические средства автоматизации в теплоэнергетике: Учеб</w:t>
      </w:r>
      <w:proofErr w:type="gramStart"/>
      <w:r>
        <w:rPr>
          <w:b w:val="0"/>
          <w:szCs w:val="28"/>
        </w:rPr>
        <w:t>.</w:t>
      </w:r>
      <w:proofErr w:type="gramEnd"/>
      <w:r>
        <w:rPr>
          <w:b w:val="0"/>
          <w:szCs w:val="28"/>
        </w:rPr>
        <w:t xml:space="preserve"> </w:t>
      </w:r>
      <w:proofErr w:type="gramStart"/>
      <w:r>
        <w:rPr>
          <w:b w:val="0"/>
          <w:szCs w:val="28"/>
        </w:rPr>
        <w:t>п</w:t>
      </w:r>
      <w:proofErr w:type="gramEnd"/>
      <w:r>
        <w:rPr>
          <w:b w:val="0"/>
          <w:szCs w:val="28"/>
        </w:rPr>
        <w:t xml:space="preserve">особие. – М.: </w:t>
      </w:r>
      <w:proofErr w:type="spellStart"/>
      <w:r>
        <w:rPr>
          <w:b w:val="0"/>
          <w:szCs w:val="28"/>
        </w:rPr>
        <w:t>Энергоатомиздат</w:t>
      </w:r>
      <w:proofErr w:type="spellEnd"/>
      <w:r>
        <w:rPr>
          <w:b w:val="0"/>
          <w:szCs w:val="28"/>
        </w:rPr>
        <w:t>, 1982. – 320 с.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0553949"/>
    <w:multiLevelType w:val="hybridMultilevel"/>
    <w:tmpl w:val="94DA01EC"/>
    <w:lvl w:ilvl="0" w:tplc="47A6F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AA831BE"/>
    <w:multiLevelType w:val="hybridMultilevel"/>
    <w:tmpl w:val="8570ACD8"/>
    <w:lvl w:ilvl="0" w:tplc="FA2C32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5F30"/>
    <w:rsid w:val="008F5F8C"/>
    <w:rsid w:val="0093149C"/>
    <w:rsid w:val="00CB5CAB"/>
    <w:rsid w:val="00DD3377"/>
    <w:rsid w:val="00E37698"/>
    <w:rsid w:val="00FD5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F30"/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D5F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2020-10-04T11:33:00Z</dcterms:created>
  <dcterms:modified xsi:type="dcterms:W3CDTF">2020-10-04T11:35:00Z</dcterms:modified>
</cp:coreProperties>
</file>